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684" w:rsidRPr="000A6E72" w:rsidRDefault="000A6E72">
      <w:pPr>
        <w:spacing w:line="640" w:lineRule="exact"/>
        <w:jc w:val="center"/>
        <w:rPr>
          <w:rFonts w:ascii="方正小标宋简体" w:eastAsia="方正小标宋简体"/>
          <w:sz w:val="36"/>
          <w:szCs w:val="36"/>
        </w:rPr>
      </w:pPr>
      <w:r w:rsidRPr="000A6E72">
        <w:rPr>
          <w:rFonts w:ascii="方正小标宋简体" w:eastAsia="方正小标宋简体" w:hint="eastAsia"/>
          <w:sz w:val="36"/>
          <w:szCs w:val="36"/>
        </w:rPr>
        <w:t>企业简易注销“一件事一次办”</w:t>
      </w:r>
      <w:r w:rsidR="001A5F6E" w:rsidRPr="000A6E72">
        <w:rPr>
          <w:rFonts w:ascii="方正小标宋简体" w:eastAsia="方正小标宋简体" w:hint="eastAsia"/>
          <w:sz w:val="36"/>
          <w:szCs w:val="36"/>
        </w:rPr>
        <w:t>一次性告知书</w:t>
      </w:r>
    </w:p>
    <w:p w:rsidR="00CA0684" w:rsidRDefault="00CA0684">
      <w:pPr>
        <w:spacing w:line="640" w:lineRule="exact"/>
        <w:jc w:val="center"/>
        <w:rPr>
          <w:rFonts w:ascii="仿宋_GB2312" w:eastAsia="仿宋_GB2312"/>
          <w:sz w:val="32"/>
          <w:szCs w:val="32"/>
        </w:rPr>
      </w:pPr>
    </w:p>
    <w:tbl>
      <w:tblPr>
        <w:tblStyle w:val="a7"/>
        <w:tblW w:w="8522" w:type="dxa"/>
        <w:tblLook w:val="04A0"/>
      </w:tblPr>
      <w:tblGrid>
        <w:gridCol w:w="1951"/>
        <w:gridCol w:w="6571"/>
      </w:tblGrid>
      <w:tr w:rsidR="00CA0684">
        <w:tc>
          <w:tcPr>
            <w:tcW w:w="1951" w:type="dxa"/>
            <w:vAlign w:val="center"/>
          </w:tcPr>
          <w:p w:rsidR="00CA0684" w:rsidRDefault="001A5F6E">
            <w:pPr>
              <w:spacing w:line="640" w:lineRule="exact"/>
              <w:jc w:val="center"/>
              <w:rPr>
                <w:rFonts w:ascii="仿宋_GB2312" w:eastAsia="仿宋_GB2312"/>
                <w:sz w:val="22"/>
              </w:rPr>
            </w:pPr>
            <w:r>
              <w:rPr>
                <w:rFonts w:ascii="仿宋_GB2312" w:eastAsia="仿宋_GB2312" w:hint="eastAsia"/>
                <w:sz w:val="22"/>
              </w:rPr>
              <w:t>1.事项名称</w:t>
            </w:r>
          </w:p>
        </w:tc>
        <w:tc>
          <w:tcPr>
            <w:tcW w:w="6571" w:type="dxa"/>
            <w:vAlign w:val="center"/>
          </w:tcPr>
          <w:p w:rsidR="00CA0684" w:rsidRDefault="000A6E72" w:rsidP="003D0907">
            <w:pPr>
              <w:spacing w:line="640" w:lineRule="exact"/>
              <w:ind w:firstLineChars="147" w:firstLine="325"/>
              <w:jc w:val="left"/>
              <w:rPr>
                <w:rFonts w:ascii="仿宋_GB2312" w:eastAsia="仿宋_GB2312"/>
                <w:b/>
                <w:sz w:val="22"/>
              </w:rPr>
            </w:pPr>
            <w:r>
              <w:rPr>
                <w:rFonts w:ascii="仿宋_GB2312" w:eastAsia="仿宋_GB2312" w:hint="eastAsia"/>
                <w:b/>
                <w:sz w:val="22"/>
              </w:rPr>
              <w:t>企业</w:t>
            </w:r>
            <w:r w:rsidR="001A5F6E">
              <w:rPr>
                <w:rFonts w:ascii="仿宋_GB2312" w:eastAsia="仿宋_GB2312" w:hint="eastAsia"/>
                <w:b/>
                <w:sz w:val="22"/>
              </w:rPr>
              <w:t>简易注销</w:t>
            </w:r>
          </w:p>
        </w:tc>
      </w:tr>
      <w:tr w:rsidR="00CA0684">
        <w:trPr>
          <w:trHeight w:val="1888"/>
        </w:trPr>
        <w:tc>
          <w:tcPr>
            <w:tcW w:w="1951" w:type="dxa"/>
            <w:vAlign w:val="center"/>
          </w:tcPr>
          <w:p w:rsidR="00CA0684" w:rsidRDefault="001A5F6E">
            <w:pPr>
              <w:pStyle w:val="a8"/>
            </w:pPr>
            <w:r>
              <w:rPr>
                <w:rFonts w:ascii="仿宋_GB2312" w:eastAsia="仿宋_GB2312" w:hint="eastAsia"/>
                <w:sz w:val="22"/>
              </w:rPr>
              <w:t xml:space="preserve">   2.设定依据</w:t>
            </w:r>
          </w:p>
        </w:tc>
        <w:tc>
          <w:tcPr>
            <w:tcW w:w="6571" w:type="dxa"/>
            <w:vAlign w:val="center"/>
          </w:tcPr>
          <w:p w:rsidR="00CA0684" w:rsidRDefault="001A5F6E">
            <w:pPr>
              <w:pStyle w:val="a6"/>
              <w:widowControl/>
              <w:shd w:val="clear" w:color="auto" w:fill="FFFFFF"/>
              <w:spacing w:beforeAutospacing="0" w:afterAutospacing="0"/>
              <w:ind w:firstLineChars="200" w:firstLine="440"/>
              <w:rPr>
                <w:rFonts w:ascii="仿宋" w:eastAsia="仿宋" w:hAnsi="仿宋" w:cs="仿宋"/>
                <w:sz w:val="22"/>
              </w:rPr>
            </w:pPr>
            <w:r>
              <w:rPr>
                <w:rFonts w:ascii="仿宋" w:eastAsia="仿宋" w:hAnsi="仿宋" w:cs="仿宋" w:hint="eastAsia"/>
                <w:sz w:val="22"/>
              </w:rPr>
              <w:t>《中华人民共和国公司法》</w:t>
            </w:r>
            <w:r w:rsidR="000A6E72">
              <w:rPr>
                <w:rFonts w:ascii="仿宋" w:eastAsia="仿宋" w:hAnsi="仿宋" w:cs="仿宋" w:hint="eastAsia"/>
                <w:sz w:val="22"/>
              </w:rPr>
              <w:t xml:space="preserve"> </w:t>
            </w:r>
            <w:r>
              <w:rPr>
                <w:rFonts w:ascii="仿宋" w:eastAsia="仿宋" w:hAnsi="仿宋" w:cs="仿宋" w:hint="eastAsia"/>
                <w:sz w:val="22"/>
              </w:rPr>
              <w:t>第一百八十条</w:t>
            </w:r>
          </w:p>
          <w:p w:rsidR="00CA0684" w:rsidRDefault="001A5F6E">
            <w:pPr>
              <w:pStyle w:val="a6"/>
              <w:widowControl/>
              <w:shd w:val="clear" w:color="auto" w:fill="FFFFFF"/>
              <w:spacing w:beforeAutospacing="0" w:afterAutospacing="0"/>
              <w:ind w:firstLineChars="200" w:firstLine="440"/>
              <w:rPr>
                <w:rFonts w:eastAsia="仿宋"/>
              </w:rPr>
            </w:pPr>
            <w:r>
              <w:rPr>
                <w:rFonts w:ascii="仿宋" w:eastAsia="仿宋" w:hAnsi="仿宋" w:cs="仿宋" w:hint="eastAsia"/>
                <w:sz w:val="22"/>
              </w:rPr>
              <w:t>《中华人民共和国市场主体登记管理条例》(</w:t>
            </w:r>
            <w:r>
              <w:rPr>
                <w:rFonts w:ascii="仿宋" w:eastAsia="仿宋" w:hAnsi="仿宋" w:cs="仿宋" w:hint="eastAsia"/>
                <w:color w:val="000000"/>
                <w:sz w:val="22"/>
                <w:shd w:val="clear" w:color="auto" w:fill="FFFFFF"/>
              </w:rPr>
              <w:t>中华人民共和国国务院令第746号)</w:t>
            </w:r>
            <w:r>
              <w:rPr>
                <w:rFonts w:ascii="仿宋" w:eastAsia="仿宋" w:hAnsi="仿宋" w:cs="仿宋" w:hint="eastAsia"/>
                <w:sz w:val="22"/>
              </w:rPr>
              <w:t>第三条</w:t>
            </w:r>
          </w:p>
        </w:tc>
      </w:tr>
      <w:tr w:rsidR="00CA0684">
        <w:trPr>
          <w:trHeight w:val="90"/>
        </w:trPr>
        <w:tc>
          <w:tcPr>
            <w:tcW w:w="1951" w:type="dxa"/>
            <w:vAlign w:val="center"/>
          </w:tcPr>
          <w:p w:rsidR="00CA0684" w:rsidRDefault="001A5F6E">
            <w:pPr>
              <w:spacing w:line="640" w:lineRule="exact"/>
              <w:jc w:val="center"/>
              <w:rPr>
                <w:rFonts w:ascii="仿宋_GB2312" w:eastAsia="仿宋_GB2312"/>
                <w:sz w:val="22"/>
              </w:rPr>
            </w:pPr>
            <w:r>
              <w:rPr>
                <w:rFonts w:ascii="仿宋_GB2312" w:eastAsia="仿宋_GB2312" w:hint="eastAsia"/>
                <w:sz w:val="22"/>
              </w:rPr>
              <w:t>3.申报条件</w:t>
            </w:r>
          </w:p>
        </w:tc>
        <w:tc>
          <w:tcPr>
            <w:tcW w:w="6571" w:type="dxa"/>
            <w:vAlign w:val="center"/>
          </w:tcPr>
          <w:p w:rsidR="00CA0684" w:rsidRDefault="001A5F6E" w:rsidP="000A6E72">
            <w:pPr>
              <w:pStyle w:val="a6"/>
              <w:widowControl/>
              <w:shd w:val="clear" w:color="auto" w:fill="FFFFFF"/>
              <w:spacing w:before="132" w:beforeAutospacing="0" w:after="378" w:afterAutospacing="0"/>
              <w:rPr>
                <w:rFonts w:ascii="Arial" w:eastAsia="Arial" w:hAnsi="Arial" w:cs="Arial"/>
                <w:color w:val="191919"/>
                <w:szCs w:val="24"/>
              </w:rPr>
            </w:pPr>
            <w:r>
              <w:rPr>
                <w:rFonts w:ascii="仿宋" w:eastAsia="仿宋" w:hAnsi="仿宋" w:cs="仿宋" w:hint="eastAsia"/>
                <w:sz w:val="22"/>
              </w:rPr>
              <w:t>《中华人民共和国公司法》</w:t>
            </w:r>
            <w:r w:rsidR="000A6E72">
              <w:rPr>
                <w:rFonts w:ascii="仿宋" w:eastAsia="仿宋" w:hAnsi="仿宋" w:cs="仿宋" w:hint="eastAsia"/>
                <w:sz w:val="22"/>
              </w:rPr>
              <w:t xml:space="preserve"> </w:t>
            </w:r>
            <w:r>
              <w:rPr>
                <w:rFonts w:ascii="仿宋" w:eastAsia="仿宋" w:hAnsi="仿宋" w:cs="仿宋" w:hint="eastAsia"/>
                <w:color w:val="191919"/>
                <w:sz w:val="22"/>
                <w:shd w:val="clear" w:color="auto" w:fill="FFFFFF"/>
              </w:rPr>
              <w:t>第一百八十条公司因下列原因解散：(一)</w:t>
            </w:r>
            <w:r>
              <w:rPr>
                <w:rFonts w:ascii="宋体" w:eastAsia="宋体" w:hAnsi="宋体" w:cs="宋体" w:hint="eastAsia"/>
                <w:color w:val="191919"/>
                <w:sz w:val="22"/>
                <w:shd w:val="clear" w:color="auto" w:fill="FFFFFF"/>
              </w:rPr>
              <w:t> </w:t>
            </w:r>
            <w:r>
              <w:rPr>
                <w:rFonts w:ascii="仿宋" w:eastAsia="仿宋" w:hAnsi="仿宋" w:cs="仿宋" w:hint="eastAsia"/>
                <w:color w:val="191919"/>
                <w:sz w:val="22"/>
                <w:shd w:val="clear" w:color="auto" w:fill="FFFFFF"/>
              </w:rPr>
              <w:t>公司章程规定的营业期限届满或者公司章程规定的其他解散事由出现；(二)</w:t>
            </w:r>
            <w:r>
              <w:rPr>
                <w:rFonts w:ascii="宋体" w:eastAsia="宋体" w:hAnsi="宋体" w:cs="宋体" w:hint="eastAsia"/>
                <w:color w:val="191919"/>
                <w:sz w:val="22"/>
                <w:shd w:val="clear" w:color="auto" w:fill="FFFFFF"/>
              </w:rPr>
              <w:t> </w:t>
            </w:r>
            <w:r>
              <w:rPr>
                <w:rFonts w:ascii="仿宋" w:eastAsia="仿宋" w:hAnsi="仿宋" w:cs="仿宋" w:hint="eastAsia"/>
                <w:color w:val="191919"/>
                <w:sz w:val="22"/>
                <w:shd w:val="clear" w:color="auto" w:fill="FFFFFF"/>
              </w:rPr>
              <w:t>股东会或者股东大会决议解散；(三)</w:t>
            </w:r>
            <w:r>
              <w:rPr>
                <w:rFonts w:ascii="宋体" w:eastAsia="宋体" w:hAnsi="宋体" w:cs="宋体" w:hint="eastAsia"/>
                <w:color w:val="191919"/>
                <w:sz w:val="22"/>
                <w:shd w:val="clear" w:color="auto" w:fill="FFFFFF"/>
              </w:rPr>
              <w:t> </w:t>
            </w:r>
            <w:r>
              <w:rPr>
                <w:rFonts w:ascii="仿宋" w:eastAsia="仿宋" w:hAnsi="仿宋" w:cs="仿宋" w:hint="eastAsia"/>
                <w:color w:val="191919"/>
                <w:sz w:val="22"/>
                <w:shd w:val="clear" w:color="auto" w:fill="FFFFFF"/>
              </w:rPr>
              <w:t>因公司合并或者分立需要解散；(四)</w:t>
            </w:r>
            <w:r>
              <w:rPr>
                <w:rFonts w:ascii="宋体" w:eastAsia="宋体" w:hAnsi="宋体" w:cs="宋体" w:hint="eastAsia"/>
                <w:color w:val="191919"/>
                <w:sz w:val="22"/>
                <w:shd w:val="clear" w:color="auto" w:fill="FFFFFF"/>
              </w:rPr>
              <w:t> </w:t>
            </w:r>
            <w:r>
              <w:rPr>
                <w:rFonts w:ascii="仿宋" w:eastAsia="仿宋" w:hAnsi="仿宋" w:cs="仿宋" w:hint="eastAsia"/>
                <w:color w:val="191919"/>
                <w:sz w:val="22"/>
                <w:shd w:val="clear" w:color="auto" w:fill="FFFFFF"/>
              </w:rPr>
              <w:t>依法被吊销营业执照、责令关闭或者被撤销；(五)</w:t>
            </w:r>
            <w:r>
              <w:rPr>
                <w:rFonts w:ascii="宋体" w:eastAsia="宋体" w:hAnsi="宋体" w:cs="宋体" w:hint="eastAsia"/>
                <w:color w:val="191919"/>
                <w:sz w:val="22"/>
                <w:shd w:val="clear" w:color="auto" w:fill="FFFFFF"/>
              </w:rPr>
              <w:t> </w:t>
            </w:r>
            <w:r>
              <w:rPr>
                <w:rFonts w:ascii="仿宋" w:eastAsia="仿宋" w:hAnsi="仿宋" w:cs="仿宋" w:hint="eastAsia"/>
                <w:color w:val="191919"/>
                <w:sz w:val="22"/>
                <w:shd w:val="clear" w:color="auto" w:fill="FFFFFF"/>
              </w:rPr>
              <w:t>人民法院依照本法第一百八十二条的规定予以解散。</w:t>
            </w:r>
          </w:p>
        </w:tc>
      </w:tr>
      <w:tr w:rsidR="00CA0684" w:rsidTr="000A6E72">
        <w:trPr>
          <w:trHeight w:val="1850"/>
        </w:trPr>
        <w:tc>
          <w:tcPr>
            <w:tcW w:w="1951" w:type="dxa"/>
            <w:vAlign w:val="center"/>
          </w:tcPr>
          <w:p w:rsidR="00CA0684" w:rsidRDefault="001A5F6E">
            <w:pPr>
              <w:spacing w:line="640" w:lineRule="exact"/>
              <w:jc w:val="center"/>
              <w:rPr>
                <w:rFonts w:ascii="仿宋_GB2312" w:eastAsia="仿宋_GB2312"/>
                <w:sz w:val="22"/>
              </w:rPr>
            </w:pPr>
            <w:r>
              <w:rPr>
                <w:rFonts w:ascii="仿宋_GB2312" w:eastAsia="仿宋_GB2312" w:hint="eastAsia"/>
                <w:sz w:val="22"/>
              </w:rPr>
              <w:t>4.申报材料</w:t>
            </w:r>
          </w:p>
        </w:tc>
        <w:tc>
          <w:tcPr>
            <w:tcW w:w="6571" w:type="dxa"/>
            <w:vAlign w:val="center"/>
          </w:tcPr>
          <w:p w:rsidR="00CA0684" w:rsidRDefault="001A5F6E">
            <w:pPr>
              <w:pStyle w:val="New"/>
              <w:widowControl/>
              <w:overflowPunct w:val="0"/>
              <w:adjustRightInd w:val="0"/>
              <w:snapToGrid w:val="0"/>
              <w:spacing w:line="420" w:lineRule="exact"/>
              <w:ind w:left="480"/>
              <w:rPr>
                <w:rFonts w:ascii="仿宋" w:eastAsia="仿宋" w:hAnsi="仿宋" w:cs="仿宋"/>
                <w:color w:val="191919"/>
                <w:kern w:val="0"/>
                <w:sz w:val="22"/>
                <w:szCs w:val="22"/>
                <w:shd w:val="clear" w:color="auto" w:fill="FFFFFF"/>
              </w:rPr>
            </w:pPr>
            <w:r>
              <w:rPr>
                <w:rFonts w:ascii="仿宋" w:eastAsia="仿宋" w:hAnsi="仿宋" w:cs="仿宋" w:hint="eastAsia"/>
                <w:color w:val="191919"/>
                <w:kern w:val="0"/>
                <w:sz w:val="22"/>
                <w:szCs w:val="22"/>
                <w:shd w:val="clear" w:color="auto" w:fill="FFFFFF"/>
              </w:rPr>
              <w:t>1、《企业注销登记申请书》。</w:t>
            </w:r>
          </w:p>
          <w:p w:rsidR="00CA0684" w:rsidRDefault="001A5F6E">
            <w:pPr>
              <w:pStyle w:val="New"/>
              <w:widowControl/>
              <w:overflowPunct w:val="0"/>
              <w:adjustRightInd w:val="0"/>
              <w:snapToGrid w:val="0"/>
              <w:spacing w:line="420" w:lineRule="exact"/>
              <w:ind w:left="480"/>
              <w:rPr>
                <w:rFonts w:ascii="仿宋" w:eastAsia="仿宋" w:hAnsi="仿宋" w:cs="仿宋"/>
                <w:color w:val="191919"/>
                <w:kern w:val="0"/>
                <w:sz w:val="22"/>
                <w:szCs w:val="22"/>
                <w:shd w:val="clear" w:color="auto" w:fill="FFFFFF"/>
              </w:rPr>
            </w:pPr>
            <w:r>
              <w:rPr>
                <w:rFonts w:ascii="仿宋" w:eastAsia="仿宋" w:hAnsi="仿宋" w:cs="仿宋" w:hint="eastAsia"/>
                <w:color w:val="191919"/>
                <w:kern w:val="0"/>
                <w:sz w:val="22"/>
                <w:szCs w:val="22"/>
                <w:shd w:val="clear" w:color="auto" w:fill="FFFFFF"/>
              </w:rPr>
              <w:t>2、《简易注销全体投资人承诺书》。</w:t>
            </w:r>
          </w:p>
          <w:p w:rsidR="00CA0684" w:rsidRDefault="001A5F6E">
            <w:pPr>
              <w:pStyle w:val="New"/>
              <w:widowControl/>
              <w:overflowPunct w:val="0"/>
              <w:adjustRightInd w:val="0"/>
              <w:snapToGrid w:val="0"/>
              <w:spacing w:line="420" w:lineRule="exact"/>
              <w:ind w:left="480"/>
              <w:rPr>
                <w:rFonts w:ascii="仿宋" w:eastAsia="仿宋" w:hAnsi="仿宋" w:cs="仿宋"/>
                <w:color w:val="191919"/>
                <w:kern w:val="0"/>
                <w:sz w:val="22"/>
                <w:szCs w:val="22"/>
                <w:shd w:val="clear" w:color="auto" w:fill="FFFFFF"/>
              </w:rPr>
            </w:pPr>
            <w:r>
              <w:rPr>
                <w:rFonts w:ascii="仿宋" w:eastAsia="仿宋" w:hAnsi="仿宋" w:cs="仿宋" w:hint="eastAsia"/>
                <w:color w:val="191919"/>
                <w:kern w:val="0"/>
                <w:sz w:val="22"/>
                <w:szCs w:val="22"/>
                <w:shd w:val="clear" w:color="auto" w:fill="FFFFFF"/>
              </w:rPr>
              <w:t>3、已领取纸质版营业执照的缴回营业执照正、副本。</w:t>
            </w:r>
          </w:p>
          <w:p w:rsidR="00CA0684" w:rsidRDefault="00CA0684">
            <w:pPr>
              <w:pStyle w:val="New"/>
              <w:widowControl/>
              <w:overflowPunct w:val="0"/>
              <w:adjustRightInd w:val="0"/>
              <w:snapToGrid w:val="0"/>
              <w:spacing w:line="240" w:lineRule="exact"/>
              <w:ind w:firstLineChars="200" w:firstLine="440"/>
              <w:rPr>
                <w:rFonts w:ascii="仿宋" w:eastAsia="仿宋" w:hAnsi="仿宋" w:cs="仿宋"/>
                <w:color w:val="191919"/>
                <w:kern w:val="0"/>
                <w:sz w:val="22"/>
                <w:szCs w:val="22"/>
                <w:shd w:val="clear" w:color="auto" w:fill="FFFFFF"/>
              </w:rPr>
            </w:pPr>
          </w:p>
          <w:p w:rsidR="00CA0684" w:rsidRDefault="00CA0684">
            <w:pPr>
              <w:pStyle w:val="New"/>
              <w:widowControl/>
              <w:overflowPunct w:val="0"/>
              <w:adjustRightInd w:val="0"/>
              <w:snapToGrid w:val="0"/>
              <w:spacing w:line="260" w:lineRule="exact"/>
              <w:ind w:firstLineChars="200" w:firstLine="420"/>
            </w:pPr>
          </w:p>
        </w:tc>
      </w:tr>
      <w:tr w:rsidR="00CA0684">
        <w:tc>
          <w:tcPr>
            <w:tcW w:w="1951" w:type="dxa"/>
            <w:vAlign w:val="center"/>
          </w:tcPr>
          <w:p w:rsidR="00CA0684" w:rsidRDefault="001A5F6E">
            <w:pPr>
              <w:spacing w:line="640" w:lineRule="exact"/>
              <w:jc w:val="center"/>
              <w:rPr>
                <w:rFonts w:ascii="仿宋_GB2312" w:eastAsia="仿宋_GB2312"/>
                <w:sz w:val="22"/>
              </w:rPr>
            </w:pPr>
            <w:r>
              <w:rPr>
                <w:rFonts w:ascii="仿宋_GB2312" w:eastAsia="仿宋_GB2312" w:hint="eastAsia"/>
                <w:sz w:val="22"/>
              </w:rPr>
              <w:t>5.办理流程</w:t>
            </w:r>
          </w:p>
        </w:tc>
        <w:tc>
          <w:tcPr>
            <w:tcW w:w="6571" w:type="dxa"/>
            <w:vAlign w:val="center"/>
          </w:tcPr>
          <w:p w:rsidR="00CA0684" w:rsidRDefault="001A5F6E">
            <w:pPr>
              <w:spacing w:line="640" w:lineRule="exact"/>
              <w:jc w:val="left"/>
              <w:rPr>
                <w:rFonts w:ascii="仿宋_GB2312" w:eastAsia="仿宋_GB2312"/>
                <w:sz w:val="22"/>
              </w:rPr>
            </w:pPr>
            <w:r>
              <w:rPr>
                <w:rFonts w:ascii="仿宋_GB2312" w:eastAsia="仿宋_GB2312" w:hint="eastAsia"/>
                <w:sz w:val="22"/>
              </w:rPr>
              <w:t>受理</w:t>
            </w:r>
            <w:r>
              <w:rPr>
                <w:rFonts w:ascii="仿宋_GB2312" w:eastAsia="仿宋_GB2312" w:hint="eastAsia"/>
                <w:sz w:val="22"/>
              </w:rPr>
              <w:softHyphen/>
              <w:t>——审查-—决定</w:t>
            </w:r>
          </w:p>
        </w:tc>
      </w:tr>
      <w:tr w:rsidR="00CA0684">
        <w:trPr>
          <w:trHeight w:val="385"/>
        </w:trPr>
        <w:tc>
          <w:tcPr>
            <w:tcW w:w="1951" w:type="dxa"/>
            <w:vMerge w:val="restart"/>
            <w:vAlign w:val="center"/>
          </w:tcPr>
          <w:p w:rsidR="00CA0684" w:rsidRDefault="001A5F6E">
            <w:pPr>
              <w:spacing w:line="640" w:lineRule="exact"/>
              <w:jc w:val="center"/>
              <w:rPr>
                <w:rFonts w:ascii="仿宋_GB2312" w:eastAsia="仿宋_GB2312"/>
                <w:sz w:val="22"/>
              </w:rPr>
            </w:pPr>
            <w:r>
              <w:rPr>
                <w:rFonts w:ascii="仿宋_GB2312" w:eastAsia="仿宋_GB2312" w:hint="eastAsia"/>
                <w:sz w:val="22"/>
              </w:rPr>
              <w:t>6.办理地址</w:t>
            </w:r>
          </w:p>
        </w:tc>
        <w:tc>
          <w:tcPr>
            <w:tcW w:w="6571" w:type="dxa"/>
            <w:tcBorders>
              <w:bottom w:val="single" w:sz="4" w:space="0" w:color="auto"/>
            </w:tcBorders>
            <w:vAlign w:val="center"/>
          </w:tcPr>
          <w:p w:rsidR="000A6E72" w:rsidRDefault="001A5F6E" w:rsidP="000A6E72">
            <w:pPr>
              <w:pStyle w:val="a8"/>
              <w:rPr>
                <w:rFonts w:ascii="仿宋_GB2312" w:eastAsia="仿宋_GB2312"/>
                <w:sz w:val="22"/>
              </w:rPr>
            </w:pPr>
            <w:r>
              <w:rPr>
                <w:rFonts w:ascii="仿宋_GB2312" w:eastAsia="仿宋_GB2312" w:hint="eastAsia"/>
                <w:sz w:val="22"/>
              </w:rPr>
              <w:t>线上办理地址：</w:t>
            </w:r>
            <w:r w:rsidR="003D0907">
              <w:rPr>
                <w:rFonts w:ascii="仿宋_GB2312" w:eastAsia="仿宋_GB2312" w:hint="eastAsia"/>
                <w:sz w:val="22"/>
              </w:rPr>
              <w:t>河北政务服务网——企业</w:t>
            </w:r>
            <w:r w:rsidR="000A6E72">
              <w:rPr>
                <w:rFonts w:ascii="仿宋_GB2312" w:eastAsia="仿宋_GB2312" w:hint="eastAsia"/>
                <w:sz w:val="22"/>
              </w:rPr>
              <w:t>注销“一件事一次办”</w:t>
            </w:r>
          </w:p>
          <w:p w:rsidR="00CA0684" w:rsidRDefault="000A6E72" w:rsidP="000A6E72">
            <w:pPr>
              <w:pStyle w:val="1"/>
              <w:ind w:firstLine="480"/>
              <w:rPr>
                <w:rFonts w:eastAsia="仿宋_GB2312"/>
              </w:rPr>
            </w:pPr>
            <w:r>
              <w:rPr>
                <w:rFonts w:cs="仿宋" w:hint="eastAsia"/>
                <w:sz w:val="24"/>
                <w:szCs w:val="24"/>
              </w:rPr>
              <w:t>（</w:t>
            </w:r>
            <w:r w:rsidRPr="006F3C54">
              <w:rPr>
                <w:rFonts w:cs="仿宋"/>
                <w:sz w:val="24"/>
                <w:szCs w:val="24"/>
              </w:rPr>
              <w:t>http://www.hbzwfw.gov.cn/</w:t>
            </w:r>
            <w:r>
              <w:rPr>
                <w:rFonts w:cs="仿宋" w:hint="eastAsia"/>
                <w:sz w:val="24"/>
                <w:szCs w:val="24"/>
              </w:rPr>
              <w:t>）</w:t>
            </w:r>
          </w:p>
        </w:tc>
      </w:tr>
      <w:tr w:rsidR="00CA0684">
        <w:trPr>
          <w:trHeight w:val="248"/>
        </w:trPr>
        <w:tc>
          <w:tcPr>
            <w:tcW w:w="1951" w:type="dxa"/>
            <w:vMerge/>
            <w:vAlign w:val="center"/>
          </w:tcPr>
          <w:p w:rsidR="00CA0684" w:rsidRDefault="00CA0684">
            <w:pPr>
              <w:spacing w:line="640" w:lineRule="exact"/>
              <w:jc w:val="center"/>
              <w:rPr>
                <w:rFonts w:ascii="仿宋_GB2312" w:eastAsia="仿宋_GB2312"/>
                <w:sz w:val="22"/>
              </w:rPr>
            </w:pPr>
          </w:p>
        </w:tc>
        <w:tc>
          <w:tcPr>
            <w:tcW w:w="6571" w:type="dxa"/>
            <w:tcBorders>
              <w:top w:val="single" w:sz="4" w:space="0" w:color="auto"/>
            </w:tcBorders>
            <w:vAlign w:val="center"/>
          </w:tcPr>
          <w:p w:rsidR="00CA0684" w:rsidRDefault="001A5F6E">
            <w:pPr>
              <w:pStyle w:val="a8"/>
            </w:pPr>
            <w:r>
              <w:rPr>
                <w:rFonts w:ascii="仿宋_GB2312" w:eastAsia="仿宋_GB2312" w:hint="eastAsia"/>
                <w:sz w:val="22"/>
              </w:rPr>
              <w:t>线下办理地址：霸州市益津南路330号行政审批大厅二楼28号市场服股窗口</w:t>
            </w:r>
          </w:p>
        </w:tc>
      </w:tr>
      <w:tr w:rsidR="00CA0684">
        <w:tc>
          <w:tcPr>
            <w:tcW w:w="1951" w:type="dxa"/>
            <w:vAlign w:val="center"/>
          </w:tcPr>
          <w:p w:rsidR="00CA0684" w:rsidRDefault="001A5F6E">
            <w:pPr>
              <w:spacing w:line="640" w:lineRule="exact"/>
              <w:jc w:val="center"/>
              <w:rPr>
                <w:rFonts w:ascii="仿宋_GB2312" w:eastAsia="仿宋_GB2312"/>
                <w:sz w:val="22"/>
              </w:rPr>
            </w:pPr>
            <w:r>
              <w:rPr>
                <w:rFonts w:ascii="仿宋_GB2312" w:eastAsia="仿宋_GB2312" w:hint="eastAsia"/>
                <w:sz w:val="22"/>
              </w:rPr>
              <w:t>7.收费标准</w:t>
            </w:r>
          </w:p>
        </w:tc>
        <w:tc>
          <w:tcPr>
            <w:tcW w:w="6571" w:type="dxa"/>
            <w:vAlign w:val="center"/>
          </w:tcPr>
          <w:p w:rsidR="00CA0684" w:rsidRDefault="001A5F6E">
            <w:pPr>
              <w:spacing w:line="640" w:lineRule="exact"/>
              <w:jc w:val="left"/>
              <w:rPr>
                <w:rFonts w:ascii="仿宋_GB2312" w:eastAsia="仿宋_GB2312"/>
                <w:sz w:val="22"/>
              </w:rPr>
            </w:pPr>
            <w:r>
              <w:rPr>
                <w:rFonts w:ascii="仿宋_GB2312" w:eastAsia="仿宋_GB2312" w:hint="eastAsia"/>
                <w:sz w:val="22"/>
              </w:rPr>
              <w:t>不收费</w:t>
            </w:r>
          </w:p>
        </w:tc>
      </w:tr>
      <w:tr w:rsidR="00CA0684">
        <w:tc>
          <w:tcPr>
            <w:tcW w:w="1951" w:type="dxa"/>
            <w:vAlign w:val="center"/>
          </w:tcPr>
          <w:p w:rsidR="00CA0684" w:rsidRDefault="001A5F6E">
            <w:pPr>
              <w:spacing w:line="640" w:lineRule="exact"/>
              <w:jc w:val="center"/>
              <w:rPr>
                <w:rFonts w:ascii="仿宋_GB2312" w:eastAsia="仿宋_GB2312"/>
                <w:sz w:val="22"/>
              </w:rPr>
            </w:pPr>
            <w:r>
              <w:rPr>
                <w:rFonts w:ascii="仿宋_GB2312" w:eastAsia="仿宋_GB2312" w:hint="eastAsia"/>
                <w:sz w:val="22"/>
              </w:rPr>
              <w:t>8.办结时限</w:t>
            </w:r>
          </w:p>
        </w:tc>
        <w:tc>
          <w:tcPr>
            <w:tcW w:w="6571" w:type="dxa"/>
            <w:vAlign w:val="center"/>
          </w:tcPr>
          <w:p w:rsidR="00CA0684" w:rsidRDefault="000A6E72">
            <w:pPr>
              <w:pStyle w:val="a8"/>
              <w:rPr>
                <w:rFonts w:ascii="仿宋_GB2312" w:eastAsia="仿宋_GB2312"/>
                <w:sz w:val="22"/>
              </w:rPr>
            </w:pPr>
            <w:r>
              <w:rPr>
                <w:rFonts w:ascii="仿宋_GB2312" w:eastAsia="仿宋_GB2312" w:hint="eastAsia"/>
                <w:sz w:val="22"/>
              </w:rPr>
              <w:t xml:space="preserve"> </w:t>
            </w:r>
            <w:r w:rsidR="001A5F6E">
              <w:rPr>
                <w:rFonts w:ascii="仿宋_GB2312" w:eastAsia="仿宋_GB2312" w:hint="eastAsia"/>
                <w:sz w:val="22"/>
              </w:rPr>
              <w:t>承诺：1个工作日</w:t>
            </w:r>
          </w:p>
          <w:p w:rsidR="00CA0684" w:rsidRDefault="001A5F6E">
            <w:pPr>
              <w:pStyle w:val="a8"/>
            </w:pPr>
            <w:r>
              <w:rPr>
                <w:rFonts w:ascii="仿宋_GB2312" w:eastAsia="仿宋_GB2312" w:hint="eastAsia"/>
                <w:sz w:val="22"/>
              </w:rPr>
              <w:t>（注：办理时限不包括前置审批事项办理时限、中介机构办理时限或因个人原因延误的时限。）</w:t>
            </w:r>
          </w:p>
        </w:tc>
      </w:tr>
      <w:tr w:rsidR="00CA0684">
        <w:tc>
          <w:tcPr>
            <w:tcW w:w="1951" w:type="dxa"/>
            <w:vAlign w:val="center"/>
          </w:tcPr>
          <w:p w:rsidR="00CA0684" w:rsidRDefault="001A5F6E">
            <w:pPr>
              <w:spacing w:line="640" w:lineRule="exact"/>
              <w:jc w:val="center"/>
              <w:rPr>
                <w:rFonts w:ascii="仿宋_GB2312" w:eastAsia="仿宋_GB2312"/>
                <w:sz w:val="22"/>
              </w:rPr>
            </w:pPr>
            <w:r>
              <w:rPr>
                <w:rFonts w:ascii="仿宋_GB2312" w:eastAsia="仿宋_GB2312" w:hint="eastAsia"/>
                <w:sz w:val="22"/>
              </w:rPr>
              <w:t>9.咨询电话</w:t>
            </w:r>
          </w:p>
        </w:tc>
        <w:tc>
          <w:tcPr>
            <w:tcW w:w="6571" w:type="dxa"/>
            <w:vAlign w:val="center"/>
          </w:tcPr>
          <w:p w:rsidR="00CA0684" w:rsidRDefault="001A5F6E">
            <w:pPr>
              <w:spacing w:line="640" w:lineRule="exact"/>
              <w:jc w:val="left"/>
              <w:rPr>
                <w:rFonts w:ascii="仿宋_GB2312" w:eastAsia="仿宋_GB2312"/>
                <w:sz w:val="22"/>
              </w:rPr>
            </w:pPr>
            <w:r>
              <w:rPr>
                <w:rFonts w:ascii="仿宋_GB2312" w:eastAsia="仿宋_GB2312"/>
                <w:sz w:val="22"/>
              </w:rPr>
              <w:t>0316-72858</w:t>
            </w:r>
            <w:r>
              <w:rPr>
                <w:rFonts w:ascii="仿宋_GB2312" w:eastAsia="仿宋_GB2312" w:hint="eastAsia"/>
                <w:sz w:val="22"/>
              </w:rPr>
              <w:t>23</w:t>
            </w:r>
          </w:p>
        </w:tc>
      </w:tr>
    </w:tbl>
    <w:p w:rsidR="00CA0684" w:rsidRDefault="00CA0684">
      <w:pPr>
        <w:spacing w:line="640" w:lineRule="exact"/>
        <w:jc w:val="left"/>
        <w:rPr>
          <w:rFonts w:ascii="仿宋_GB2312" w:eastAsia="仿宋_GB2312"/>
          <w:sz w:val="32"/>
          <w:szCs w:val="32"/>
        </w:rPr>
      </w:pPr>
    </w:p>
    <w:sectPr w:rsidR="00CA0684" w:rsidSect="00CA06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FCF" w:rsidRDefault="00223FCF" w:rsidP="000A6E72">
      <w:r>
        <w:separator/>
      </w:r>
    </w:p>
  </w:endnote>
  <w:endnote w:type="continuationSeparator" w:id="1">
    <w:p w:rsidR="00223FCF" w:rsidRDefault="00223FCF" w:rsidP="000A6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FCF" w:rsidRDefault="00223FCF" w:rsidP="000A6E72">
      <w:r>
        <w:separator/>
      </w:r>
    </w:p>
  </w:footnote>
  <w:footnote w:type="continuationSeparator" w:id="1">
    <w:p w:rsidR="00223FCF" w:rsidRDefault="00223FCF" w:rsidP="000A6E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zE3MzFkYTk2YjhjZmRjOTAxNjQ3Y2NhYzQ0YzM2YjEifQ=="/>
  </w:docVars>
  <w:rsids>
    <w:rsidRoot w:val="00F221FF"/>
    <w:rsid w:val="000A6E72"/>
    <w:rsid w:val="00180B17"/>
    <w:rsid w:val="001A5F6E"/>
    <w:rsid w:val="00223FCF"/>
    <w:rsid w:val="002A52E2"/>
    <w:rsid w:val="002B41D8"/>
    <w:rsid w:val="003A3C00"/>
    <w:rsid w:val="003D0907"/>
    <w:rsid w:val="003E40A0"/>
    <w:rsid w:val="004B2FE6"/>
    <w:rsid w:val="0062260A"/>
    <w:rsid w:val="00637FC3"/>
    <w:rsid w:val="00705810"/>
    <w:rsid w:val="007D160B"/>
    <w:rsid w:val="007E35AE"/>
    <w:rsid w:val="008559CC"/>
    <w:rsid w:val="00856335"/>
    <w:rsid w:val="0086537D"/>
    <w:rsid w:val="00894A13"/>
    <w:rsid w:val="00932859"/>
    <w:rsid w:val="00971A3E"/>
    <w:rsid w:val="00A2147B"/>
    <w:rsid w:val="00A54B2E"/>
    <w:rsid w:val="00AF17C5"/>
    <w:rsid w:val="00CA0684"/>
    <w:rsid w:val="00CB6192"/>
    <w:rsid w:val="00D46E93"/>
    <w:rsid w:val="00D83530"/>
    <w:rsid w:val="00E07C92"/>
    <w:rsid w:val="00E34886"/>
    <w:rsid w:val="00E400D8"/>
    <w:rsid w:val="00E70B12"/>
    <w:rsid w:val="00EB45DE"/>
    <w:rsid w:val="00F221FF"/>
    <w:rsid w:val="00FE395D"/>
    <w:rsid w:val="0B0B5B39"/>
    <w:rsid w:val="0BE107DE"/>
    <w:rsid w:val="0D4234FE"/>
    <w:rsid w:val="14796932"/>
    <w:rsid w:val="1A515A33"/>
    <w:rsid w:val="32165FB7"/>
    <w:rsid w:val="3E171CB9"/>
    <w:rsid w:val="40E26B54"/>
    <w:rsid w:val="54CB518A"/>
    <w:rsid w:val="5A795DF3"/>
    <w:rsid w:val="5C432AC3"/>
    <w:rsid w:val="5EEA61D6"/>
    <w:rsid w:val="77C57D0C"/>
    <w:rsid w:val="7B334D35"/>
    <w:rsid w:val="7FB346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CA068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qFormat/>
    <w:rsid w:val="00CA0684"/>
    <w:pPr>
      <w:ind w:firstLineChars="200" w:firstLine="602"/>
      <w:jc w:val="left"/>
    </w:pPr>
    <w:rPr>
      <w:rFonts w:ascii="仿宋" w:eastAsia="仿宋" w:hAnsi="仿宋"/>
      <w:color w:val="000000"/>
      <w:kern w:val="0"/>
      <w:sz w:val="30"/>
      <w:szCs w:val="30"/>
      <w:lang w:eastAsia="en-US" w:bidi="en-US"/>
    </w:rPr>
  </w:style>
  <w:style w:type="paragraph" w:styleId="a3">
    <w:name w:val="Balloon Text"/>
    <w:basedOn w:val="a"/>
    <w:link w:val="Char"/>
    <w:uiPriority w:val="99"/>
    <w:semiHidden/>
    <w:unhideWhenUsed/>
    <w:rsid w:val="00CA0684"/>
    <w:rPr>
      <w:sz w:val="18"/>
      <w:szCs w:val="18"/>
    </w:rPr>
  </w:style>
  <w:style w:type="paragraph" w:styleId="a4">
    <w:name w:val="footer"/>
    <w:basedOn w:val="a"/>
    <w:link w:val="Char0"/>
    <w:uiPriority w:val="99"/>
    <w:semiHidden/>
    <w:unhideWhenUsed/>
    <w:qFormat/>
    <w:rsid w:val="00CA0684"/>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CA068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CA0684"/>
    <w:pPr>
      <w:spacing w:beforeAutospacing="1" w:afterAutospacing="1"/>
      <w:jc w:val="left"/>
    </w:pPr>
    <w:rPr>
      <w:rFonts w:cs="Times New Roman"/>
      <w:kern w:val="0"/>
      <w:sz w:val="24"/>
    </w:rPr>
  </w:style>
  <w:style w:type="table" w:styleId="a7">
    <w:name w:val="Table Grid"/>
    <w:basedOn w:val="a1"/>
    <w:uiPriority w:val="59"/>
    <w:qFormat/>
    <w:rsid w:val="00CA06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semiHidden/>
    <w:rsid w:val="00CA0684"/>
    <w:rPr>
      <w:sz w:val="18"/>
      <w:szCs w:val="18"/>
    </w:rPr>
  </w:style>
  <w:style w:type="character" w:customStyle="1" w:styleId="Char0">
    <w:name w:val="页脚 Char"/>
    <w:basedOn w:val="a0"/>
    <w:link w:val="a4"/>
    <w:uiPriority w:val="99"/>
    <w:semiHidden/>
    <w:qFormat/>
    <w:rsid w:val="00CA0684"/>
    <w:rPr>
      <w:sz w:val="18"/>
      <w:szCs w:val="18"/>
    </w:rPr>
  </w:style>
  <w:style w:type="paragraph" w:styleId="a8">
    <w:name w:val="No Spacing"/>
    <w:uiPriority w:val="1"/>
    <w:qFormat/>
    <w:rsid w:val="00CA0684"/>
    <w:pPr>
      <w:widowControl w:val="0"/>
      <w:jc w:val="both"/>
    </w:pPr>
    <w:rPr>
      <w:rFonts w:asciiTheme="minorHAnsi" w:eastAsiaTheme="minorEastAsia" w:hAnsiTheme="minorHAnsi" w:cstheme="minorBidi"/>
      <w:kern w:val="2"/>
      <w:sz w:val="21"/>
      <w:szCs w:val="22"/>
    </w:rPr>
  </w:style>
  <w:style w:type="character" w:customStyle="1" w:styleId="Char">
    <w:name w:val="批注框文本 Char"/>
    <w:basedOn w:val="a0"/>
    <w:link w:val="a3"/>
    <w:uiPriority w:val="99"/>
    <w:semiHidden/>
    <w:rsid w:val="00CA0684"/>
    <w:rPr>
      <w:kern w:val="2"/>
      <w:sz w:val="18"/>
      <w:szCs w:val="18"/>
    </w:rPr>
  </w:style>
  <w:style w:type="paragraph" w:customStyle="1" w:styleId="New">
    <w:name w:val="正文 New"/>
    <w:uiPriority w:val="99"/>
    <w:qFormat/>
    <w:rsid w:val="00CA0684"/>
    <w:pPr>
      <w:widowControl w:val="0"/>
      <w:jc w:val="both"/>
    </w:pPr>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82</Words>
  <Characters>473</Characters>
  <Application>Microsoft Office Word</Application>
  <DocSecurity>0</DocSecurity>
  <Lines>3</Lines>
  <Paragraphs>1</Paragraphs>
  <ScaleCrop>false</ScaleCrop>
  <Company>P R C</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2012-12-31T16:38:00Z</cp:lastPrinted>
  <dcterms:created xsi:type="dcterms:W3CDTF">2022-09-23T01:53:00Z</dcterms:created>
  <dcterms:modified xsi:type="dcterms:W3CDTF">2023-11-29T03:07:00Z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8AC9BAE03097468E87CDE095F82A841B</vt:lpwstr>
  </property>
</Properties>
</file>